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C9" w:rsidRPr="002D6BC9" w:rsidRDefault="002D6BC9" w:rsidP="002D6BC9">
      <w:pPr>
        <w:pStyle w:val="NormalWeb"/>
        <w:rPr>
          <w:sz w:val="36"/>
          <w:szCs w:val="36"/>
        </w:rPr>
      </w:pPr>
      <w:proofErr w:type="spellStart"/>
      <w:proofErr w:type="gramStart"/>
      <w:r w:rsidRPr="002D6BC9">
        <w:rPr>
          <w:sz w:val="36"/>
          <w:szCs w:val="36"/>
        </w:rPr>
        <w:t>RNAi</w:t>
      </w:r>
      <w:proofErr w:type="spellEnd"/>
      <w:r w:rsidRPr="002D6BC9">
        <w:rPr>
          <w:sz w:val="36"/>
          <w:szCs w:val="36"/>
        </w:rPr>
        <w:t xml:space="preserve"> :</w:t>
      </w:r>
      <w:proofErr w:type="gramEnd"/>
      <w:r w:rsidRPr="002D6BC9">
        <w:rPr>
          <w:sz w:val="36"/>
          <w:szCs w:val="36"/>
        </w:rPr>
        <w:t xml:space="preserve"> RNA interference ( </w:t>
      </w:r>
      <w:r w:rsidRPr="002D6BC9">
        <w:rPr>
          <w:b/>
          <w:sz w:val="36"/>
          <w:szCs w:val="36"/>
        </w:rPr>
        <w:t>quiets DNA</w:t>
      </w:r>
      <w:r w:rsidRPr="002D6BC9">
        <w:rPr>
          <w:sz w:val="36"/>
          <w:szCs w:val="36"/>
        </w:rPr>
        <w:t xml:space="preserve"> at the translation level)  </w:t>
      </w:r>
    </w:p>
    <w:p w:rsidR="002D6BC9" w:rsidRPr="002D6BC9" w:rsidRDefault="002D6BC9" w:rsidP="002D6BC9">
      <w:pPr>
        <w:pStyle w:val="NormalWeb"/>
        <w:ind w:left="1440"/>
        <w:rPr>
          <w:sz w:val="36"/>
          <w:szCs w:val="36"/>
          <w:lang w:val="en"/>
        </w:rPr>
      </w:pPr>
      <w:proofErr w:type="gramStart"/>
      <w:r w:rsidRPr="002D6BC9">
        <w:rPr>
          <w:sz w:val="36"/>
          <w:szCs w:val="36"/>
        </w:rPr>
        <w:t>a.</w:t>
      </w:r>
      <w:r w:rsidRPr="002D6BC9">
        <w:rPr>
          <w:sz w:val="36"/>
          <w:szCs w:val="36"/>
          <w:lang w:val="en"/>
        </w:rPr>
        <w:t>A</w:t>
      </w:r>
      <w:proofErr w:type="gramEnd"/>
      <w:r w:rsidRPr="002D6BC9">
        <w:rPr>
          <w:sz w:val="36"/>
          <w:szCs w:val="36"/>
          <w:lang w:val="en"/>
        </w:rPr>
        <w:t xml:space="preserve"> </w:t>
      </w:r>
      <w:r w:rsidRPr="002D6BC9">
        <w:rPr>
          <w:b/>
          <w:bCs/>
          <w:sz w:val="36"/>
          <w:szCs w:val="36"/>
          <w:lang w:val="en"/>
        </w:rPr>
        <w:t>microRNA</w:t>
      </w:r>
      <w:r w:rsidRPr="002D6BC9">
        <w:rPr>
          <w:sz w:val="36"/>
          <w:szCs w:val="36"/>
          <w:lang w:val="en"/>
        </w:rPr>
        <w:t xml:space="preserve"> (</w:t>
      </w:r>
      <w:proofErr w:type="spellStart"/>
      <w:r w:rsidRPr="002D6BC9">
        <w:rPr>
          <w:b/>
          <w:bCs/>
          <w:sz w:val="36"/>
          <w:szCs w:val="36"/>
          <w:lang w:val="en"/>
        </w:rPr>
        <w:t>miRNA</w:t>
      </w:r>
      <w:proofErr w:type="spellEnd"/>
      <w:r w:rsidRPr="002D6BC9">
        <w:rPr>
          <w:sz w:val="36"/>
          <w:szCs w:val="36"/>
          <w:lang w:val="en"/>
        </w:rPr>
        <w:t xml:space="preserve">) is a small </w:t>
      </w:r>
      <w:hyperlink r:id="rId5" w:tooltip="Non-coding RNA" w:history="1">
        <w:r w:rsidRPr="002D6BC9">
          <w:rPr>
            <w:rStyle w:val="Hyperlink"/>
            <w:color w:val="auto"/>
            <w:sz w:val="36"/>
            <w:szCs w:val="36"/>
            <w:u w:val="none"/>
            <w:lang w:val="en"/>
          </w:rPr>
          <w:t>non-coding RNA</w:t>
        </w:r>
      </w:hyperlink>
      <w:r w:rsidRPr="002D6BC9">
        <w:rPr>
          <w:sz w:val="36"/>
          <w:szCs w:val="36"/>
          <w:lang w:val="en"/>
        </w:rPr>
        <w:t xml:space="preserve"> molecule (~22 </w:t>
      </w:r>
      <w:hyperlink r:id="rId6" w:tooltip="Nucleotide" w:history="1">
        <w:r w:rsidRPr="002D6BC9">
          <w:rPr>
            <w:rStyle w:val="Hyperlink"/>
            <w:color w:val="auto"/>
            <w:sz w:val="36"/>
            <w:szCs w:val="36"/>
            <w:u w:val="none"/>
            <w:lang w:val="en"/>
          </w:rPr>
          <w:t>nucleotides</w:t>
        </w:r>
      </w:hyperlink>
      <w:r w:rsidRPr="002D6BC9">
        <w:rPr>
          <w:sz w:val="36"/>
          <w:szCs w:val="36"/>
          <w:lang w:val="en"/>
        </w:rPr>
        <w:t xml:space="preserve">) found in plants and animals, which functions in transcriptional and post-transcriptional </w:t>
      </w:r>
      <w:hyperlink r:id="rId7" w:tooltip="Regulation of gene expression" w:history="1">
        <w:r w:rsidRPr="002D6BC9">
          <w:rPr>
            <w:rStyle w:val="Hyperlink"/>
            <w:color w:val="auto"/>
            <w:sz w:val="36"/>
            <w:szCs w:val="36"/>
            <w:u w:val="none"/>
            <w:lang w:val="en"/>
          </w:rPr>
          <w:t>regulation of gene expression</w:t>
        </w:r>
      </w:hyperlink>
      <w:r w:rsidRPr="002D6BC9">
        <w:rPr>
          <w:sz w:val="36"/>
          <w:szCs w:val="36"/>
          <w:lang w:val="en"/>
        </w:rPr>
        <w:t xml:space="preserve">. Encoded by </w:t>
      </w:r>
      <w:hyperlink r:id="rId8" w:tooltip="Eukaryote" w:history="1">
        <w:r w:rsidRPr="002D6BC9">
          <w:rPr>
            <w:rStyle w:val="Hyperlink"/>
            <w:color w:val="auto"/>
            <w:sz w:val="36"/>
            <w:szCs w:val="36"/>
            <w:u w:val="none"/>
            <w:lang w:val="en"/>
          </w:rPr>
          <w:t>eukaryotic</w:t>
        </w:r>
      </w:hyperlink>
      <w:r w:rsidRPr="002D6BC9">
        <w:rPr>
          <w:sz w:val="36"/>
          <w:szCs w:val="36"/>
          <w:lang w:val="en"/>
        </w:rPr>
        <w:t xml:space="preserve"> </w:t>
      </w:r>
      <w:hyperlink r:id="rId9" w:tooltip="Cell nucleus" w:history="1">
        <w:r w:rsidRPr="002D6BC9">
          <w:rPr>
            <w:rStyle w:val="Hyperlink"/>
            <w:color w:val="auto"/>
            <w:sz w:val="36"/>
            <w:szCs w:val="36"/>
            <w:u w:val="none"/>
            <w:lang w:val="en"/>
          </w:rPr>
          <w:t>nuclear</w:t>
        </w:r>
      </w:hyperlink>
      <w:r w:rsidRPr="002D6BC9">
        <w:rPr>
          <w:sz w:val="36"/>
          <w:szCs w:val="36"/>
          <w:lang w:val="en"/>
        </w:rPr>
        <w:t xml:space="preserve"> DNA, </w:t>
      </w:r>
      <w:proofErr w:type="spellStart"/>
      <w:r w:rsidRPr="002D6BC9">
        <w:rPr>
          <w:sz w:val="36"/>
          <w:szCs w:val="36"/>
          <w:lang w:val="en"/>
        </w:rPr>
        <w:t>miRNAs</w:t>
      </w:r>
      <w:proofErr w:type="spellEnd"/>
      <w:r w:rsidRPr="002D6BC9">
        <w:rPr>
          <w:sz w:val="36"/>
          <w:szCs w:val="36"/>
          <w:lang w:val="en"/>
        </w:rPr>
        <w:t xml:space="preserve"> function via </w:t>
      </w:r>
      <w:hyperlink r:id="rId10" w:tooltip="Base-pair" w:history="1">
        <w:r w:rsidRPr="002D6BC9">
          <w:rPr>
            <w:rStyle w:val="Hyperlink"/>
            <w:color w:val="auto"/>
            <w:sz w:val="36"/>
            <w:szCs w:val="36"/>
            <w:u w:val="none"/>
            <w:lang w:val="en"/>
          </w:rPr>
          <w:t>base-pairing</w:t>
        </w:r>
      </w:hyperlink>
      <w:r w:rsidRPr="002D6BC9">
        <w:rPr>
          <w:sz w:val="36"/>
          <w:szCs w:val="36"/>
          <w:lang w:val="en"/>
        </w:rPr>
        <w:t xml:space="preserve"> with complementary sequences within </w:t>
      </w:r>
      <w:hyperlink r:id="rId11" w:tooltip="MRNA" w:history="1">
        <w:r w:rsidRPr="002D6BC9">
          <w:rPr>
            <w:rStyle w:val="Hyperlink"/>
            <w:color w:val="auto"/>
            <w:sz w:val="36"/>
            <w:szCs w:val="36"/>
            <w:u w:val="none"/>
            <w:lang w:val="en"/>
          </w:rPr>
          <w:t>mRNA</w:t>
        </w:r>
      </w:hyperlink>
      <w:r w:rsidRPr="002D6BC9">
        <w:rPr>
          <w:sz w:val="36"/>
          <w:szCs w:val="36"/>
          <w:lang w:val="en"/>
        </w:rPr>
        <w:t xml:space="preserve"> molecules, usually resulting in </w:t>
      </w:r>
      <w:hyperlink r:id="rId12" w:tooltip="Gene silencing" w:history="1">
        <w:r w:rsidRPr="002D6BC9">
          <w:rPr>
            <w:rStyle w:val="Hyperlink"/>
            <w:color w:val="auto"/>
            <w:sz w:val="36"/>
            <w:szCs w:val="36"/>
            <w:u w:val="none"/>
            <w:lang w:val="en"/>
          </w:rPr>
          <w:t>gene silencing</w:t>
        </w:r>
      </w:hyperlink>
      <w:r w:rsidRPr="002D6BC9">
        <w:rPr>
          <w:sz w:val="36"/>
          <w:szCs w:val="36"/>
          <w:lang w:val="en"/>
        </w:rPr>
        <w:t xml:space="preserve"> via by </w:t>
      </w:r>
      <w:r w:rsidRPr="002D6BC9">
        <w:rPr>
          <w:b/>
          <w:sz w:val="36"/>
          <w:szCs w:val="36"/>
          <w:lang w:val="en"/>
        </w:rPr>
        <w:t>blocking the translation of mRNA</w:t>
      </w:r>
      <w:r w:rsidRPr="002D6BC9">
        <w:rPr>
          <w:sz w:val="36"/>
          <w:szCs w:val="36"/>
          <w:lang w:val="en"/>
        </w:rPr>
        <w:t xml:space="preserve">  or target </w:t>
      </w:r>
      <w:r w:rsidRPr="002D6BC9">
        <w:rPr>
          <w:b/>
          <w:sz w:val="36"/>
          <w:szCs w:val="36"/>
          <w:lang w:val="en"/>
        </w:rPr>
        <w:t xml:space="preserve">degradation of </w:t>
      </w:r>
      <w:proofErr w:type="spellStart"/>
      <w:r w:rsidRPr="002D6BC9">
        <w:rPr>
          <w:b/>
          <w:sz w:val="36"/>
          <w:szCs w:val="36"/>
          <w:lang w:val="en"/>
        </w:rPr>
        <w:t>polyA</w:t>
      </w:r>
      <w:proofErr w:type="spellEnd"/>
      <w:r w:rsidRPr="002D6BC9">
        <w:rPr>
          <w:b/>
          <w:sz w:val="36"/>
          <w:szCs w:val="36"/>
          <w:lang w:val="en"/>
        </w:rPr>
        <w:t xml:space="preserve"> tail</w:t>
      </w:r>
      <w:r w:rsidRPr="002D6BC9">
        <w:rPr>
          <w:sz w:val="36"/>
          <w:szCs w:val="36"/>
          <w:lang w:val="en"/>
        </w:rPr>
        <w:t xml:space="preserve">. The </w:t>
      </w:r>
      <w:hyperlink r:id="rId13" w:tooltip="Human genome" w:history="1">
        <w:r w:rsidRPr="002D6BC9">
          <w:rPr>
            <w:rStyle w:val="Hyperlink"/>
            <w:color w:val="auto"/>
            <w:sz w:val="36"/>
            <w:szCs w:val="36"/>
            <w:u w:val="none"/>
            <w:lang w:val="en"/>
          </w:rPr>
          <w:t>human genome</w:t>
        </w:r>
      </w:hyperlink>
      <w:r w:rsidRPr="002D6BC9">
        <w:rPr>
          <w:sz w:val="36"/>
          <w:szCs w:val="36"/>
          <w:lang w:val="en"/>
        </w:rPr>
        <w:t xml:space="preserve"> may encode over 1000 </w:t>
      </w:r>
      <w:proofErr w:type="spellStart"/>
      <w:r w:rsidRPr="002D6BC9">
        <w:rPr>
          <w:sz w:val="36"/>
          <w:szCs w:val="36"/>
          <w:lang w:val="en"/>
        </w:rPr>
        <w:t>miRNAs</w:t>
      </w:r>
      <w:proofErr w:type="spellEnd"/>
      <w:r w:rsidRPr="002D6BC9">
        <w:rPr>
          <w:sz w:val="36"/>
          <w:szCs w:val="36"/>
          <w:lang w:val="en"/>
        </w:rPr>
        <w:t>, which may target about 60% of mammalian genes and are abundant in many human cell typ</w:t>
      </w:r>
      <w:r w:rsidRPr="002D6BC9">
        <w:rPr>
          <w:sz w:val="36"/>
          <w:szCs w:val="36"/>
          <w:u w:val="single"/>
          <w:lang w:val="en"/>
        </w:rPr>
        <w:t xml:space="preserve">es.   </w:t>
      </w:r>
      <w:proofErr w:type="gramStart"/>
      <w:r w:rsidRPr="002D6BC9">
        <w:rPr>
          <w:sz w:val="36"/>
          <w:szCs w:val="36"/>
          <w:u w:val="single"/>
          <w:lang w:val="en"/>
        </w:rPr>
        <w:t xml:space="preserve">( </w:t>
      </w:r>
      <w:r w:rsidRPr="002D6BC9">
        <w:rPr>
          <w:b/>
          <w:sz w:val="36"/>
          <w:szCs w:val="36"/>
          <w:u w:val="single"/>
          <w:lang w:val="en"/>
        </w:rPr>
        <w:t>BLOCKS</w:t>
      </w:r>
      <w:proofErr w:type="gramEnd"/>
      <w:r w:rsidRPr="002D6BC9">
        <w:rPr>
          <w:b/>
          <w:sz w:val="36"/>
          <w:szCs w:val="36"/>
          <w:u w:val="single"/>
          <w:lang w:val="en"/>
        </w:rPr>
        <w:t xml:space="preserve"> TRANSLATION OF MRNA</w:t>
      </w:r>
      <w:r w:rsidRPr="002D6BC9">
        <w:rPr>
          <w:sz w:val="36"/>
          <w:szCs w:val="36"/>
          <w:u w:val="single"/>
          <w:lang w:val="en"/>
        </w:rPr>
        <w:t xml:space="preserve">) </w:t>
      </w:r>
    </w:p>
    <w:p w:rsidR="002D6BC9" w:rsidRPr="002D6BC9" w:rsidRDefault="002D6BC9" w:rsidP="002D6BC9">
      <w:pPr>
        <w:pStyle w:val="NormalWeb"/>
        <w:ind w:left="1440"/>
        <w:rPr>
          <w:b/>
          <w:bCs/>
          <w:sz w:val="36"/>
          <w:szCs w:val="36"/>
          <w:lang w:val="en"/>
        </w:rPr>
      </w:pPr>
      <w:r w:rsidRPr="002D6BC9">
        <w:rPr>
          <w:sz w:val="36"/>
          <w:szCs w:val="36"/>
        </w:rPr>
        <w:t>b.</w:t>
      </w:r>
      <w:r w:rsidRPr="002D6BC9">
        <w:rPr>
          <w:sz w:val="36"/>
          <w:szCs w:val="36"/>
          <w:lang w:val="en"/>
        </w:rPr>
        <w:t xml:space="preserve"> </w:t>
      </w:r>
      <w:r w:rsidRPr="002D6BC9">
        <w:rPr>
          <w:b/>
          <w:bCs/>
          <w:sz w:val="36"/>
          <w:szCs w:val="36"/>
          <w:lang w:val="en"/>
        </w:rPr>
        <w:t>Small interfering RNA</w:t>
      </w:r>
      <w:r w:rsidRPr="002D6BC9">
        <w:rPr>
          <w:sz w:val="36"/>
          <w:szCs w:val="36"/>
          <w:lang w:val="en"/>
        </w:rPr>
        <w:t xml:space="preserve"> (</w:t>
      </w:r>
      <w:proofErr w:type="spellStart"/>
      <w:r w:rsidRPr="002D6BC9">
        <w:rPr>
          <w:b/>
          <w:bCs/>
          <w:sz w:val="36"/>
          <w:szCs w:val="36"/>
          <w:lang w:val="en"/>
        </w:rPr>
        <w:t>siRNA</w:t>
      </w:r>
      <w:proofErr w:type="spellEnd"/>
      <w:r w:rsidRPr="002D6BC9">
        <w:rPr>
          <w:sz w:val="36"/>
          <w:szCs w:val="36"/>
          <w:lang w:val="en"/>
        </w:rPr>
        <w:t xml:space="preserve">), sometimes known as </w:t>
      </w:r>
      <w:r w:rsidRPr="002D6BC9">
        <w:rPr>
          <w:b/>
          <w:bCs/>
          <w:sz w:val="36"/>
          <w:szCs w:val="36"/>
          <w:lang w:val="en"/>
        </w:rPr>
        <w:t>short interfering RNA</w:t>
      </w:r>
      <w:r w:rsidRPr="002D6BC9">
        <w:rPr>
          <w:sz w:val="36"/>
          <w:szCs w:val="36"/>
          <w:lang w:val="en"/>
        </w:rPr>
        <w:t xml:space="preserve"> or </w:t>
      </w:r>
      <w:r w:rsidRPr="002D6BC9">
        <w:rPr>
          <w:b/>
          <w:bCs/>
          <w:sz w:val="36"/>
          <w:szCs w:val="36"/>
          <w:lang w:val="en"/>
        </w:rPr>
        <w:t>silencing RNA</w:t>
      </w:r>
      <w:r w:rsidRPr="002D6BC9">
        <w:rPr>
          <w:sz w:val="36"/>
          <w:szCs w:val="36"/>
          <w:lang w:val="en"/>
        </w:rPr>
        <w:t xml:space="preserve">, is a class of </w:t>
      </w:r>
      <w:hyperlink r:id="rId14" w:anchor="Double-stranded_RNA" w:tooltip="RNA" w:history="1">
        <w:r w:rsidRPr="002D6BC9">
          <w:rPr>
            <w:rStyle w:val="Hyperlink"/>
            <w:color w:val="auto"/>
            <w:sz w:val="36"/>
            <w:szCs w:val="36"/>
            <w:u w:val="none"/>
            <w:lang w:val="en"/>
          </w:rPr>
          <w:t>double-stranded RNA</w:t>
        </w:r>
      </w:hyperlink>
      <w:r w:rsidRPr="002D6BC9">
        <w:rPr>
          <w:sz w:val="36"/>
          <w:szCs w:val="36"/>
          <w:lang w:val="en"/>
        </w:rPr>
        <w:t xml:space="preserve"> </w:t>
      </w:r>
      <w:hyperlink r:id="rId15" w:tooltip="Molecule" w:history="1">
        <w:r w:rsidRPr="002D6BC9">
          <w:rPr>
            <w:rStyle w:val="Hyperlink"/>
            <w:color w:val="auto"/>
            <w:sz w:val="36"/>
            <w:szCs w:val="36"/>
            <w:u w:val="none"/>
            <w:lang w:val="en"/>
          </w:rPr>
          <w:t>molecules</w:t>
        </w:r>
      </w:hyperlink>
      <w:r w:rsidRPr="002D6BC9">
        <w:rPr>
          <w:sz w:val="36"/>
          <w:szCs w:val="36"/>
          <w:lang w:val="en"/>
        </w:rPr>
        <w:t xml:space="preserve">, 20-25 </w:t>
      </w:r>
      <w:hyperlink r:id="rId16" w:tooltip="Base pair" w:history="1">
        <w:r w:rsidRPr="002D6BC9">
          <w:rPr>
            <w:rStyle w:val="Hyperlink"/>
            <w:color w:val="auto"/>
            <w:sz w:val="36"/>
            <w:szCs w:val="36"/>
            <w:u w:val="none"/>
            <w:lang w:val="en"/>
          </w:rPr>
          <w:t>base pairs</w:t>
        </w:r>
      </w:hyperlink>
      <w:r w:rsidRPr="002D6BC9">
        <w:rPr>
          <w:sz w:val="36"/>
          <w:szCs w:val="36"/>
          <w:lang w:val="en"/>
        </w:rPr>
        <w:t xml:space="preserve"> in length. </w:t>
      </w:r>
      <w:proofErr w:type="spellStart"/>
      <w:proofErr w:type="gramStart"/>
      <w:r w:rsidRPr="002D6BC9">
        <w:rPr>
          <w:sz w:val="36"/>
          <w:szCs w:val="36"/>
          <w:lang w:val="en"/>
        </w:rPr>
        <w:t>siRNA</w:t>
      </w:r>
      <w:proofErr w:type="spellEnd"/>
      <w:proofErr w:type="gramEnd"/>
      <w:r w:rsidRPr="002D6BC9">
        <w:rPr>
          <w:sz w:val="36"/>
          <w:szCs w:val="36"/>
          <w:lang w:val="en"/>
        </w:rPr>
        <w:t xml:space="preserve"> plays many roles, but its most notable is in the </w:t>
      </w:r>
      <w:hyperlink r:id="rId17" w:tooltip="RNA interference" w:history="1">
        <w:r w:rsidRPr="002D6BC9">
          <w:rPr>
            <w:rStyle w:val="Hyperlink"/>
            <w:color w:val="auto"/>
            <w:sz w:val="36"/>
            <w:szCs w:val="36"/>
            <w:u w:val="none"/>
            <w:lang w:val="en"/>
          </w:rPr>
          <w:t>RNA interference</w:t>
        </w:r>
      </w:hyperlink>
      <w:r w:rsidRPr="002D6BC9">
        <w:rPr>
          <w:sz w:val="36"/>
          <w:szCs w:val="36"/>
          <w:lang w:val="en"/>
        </w:rPr>
        <w:t xml:space="preserve"> (</w:t>
      </w:r>
      <w:proofErr w:type="spellStart"/>
      <w:r w:rsidRPr="002D6BC9">
        <w:rPr>
          <w:sz w:val="36"/>
          <w:szCs w:val="36"/>
          <w:lang w:val="en"/>
        </w:rPr>
        <w:t>RNAi</w:t>
      </w:r>
      <w:proofErr w:type="spellEnd"/>
      <w:r w:rsidRPr="002D6BC9">
        <w:rPr>
          <w:sz w:val="36"/>
          <w:szCs w:val="36"/>
          <w:lang w:val="en"/>
        </w:rPr>
        <w:t xml:space="preserve">) pathway, where it interferes with the </w:t>
      </w:r>
      <w:hyperlink r:id="rId18" w:tooltip="Gene expression" w:history="1">
        <w:r w:rsidRPr="002D6BC9">
          <w:rPr>
            <w:rStyle w:val="Hyperlink"/>
            <w:color w:val="auto"/>
            <w:sz w:val="36"/>
            <w:szCs w:val="36"/>
            <w:u w:val="none"/>
            <w:lang w:val="en"/>
          </w:rPr>
          <w:t>expression</w:t>
        </w:r>
      </w:hyperlink>
      <w:r w:rsidRPr="002D6BC9">
        <w:rPr>
          <w:sz w:val="36"/>
          <w:szCs w:val="36"/>
          <w:lang w:val="en"/>
        </w:rPr>
        <w:t xml:space="preserve"> of specific genes with complementary nucleotide sequence. </w:t>
      </w:r>
      <w:proofErr w:type="spellStart"/>
      <w:proofErr w:type="gramStart"/>
      <w:r w:rsidRPr="002D6BC9">
        <w:rPr>
          <w:sz w:val="36"/>
          <w:szCs w:val="36"/>
          <w:lang w:val="en"/>
        </w:rPr>
        <w:t>siRNA</w:t>
      </w:r>
      <w:proofErr w:type="spellEnd"/>
      <w:proofErr w:type="gramEnd"/>
      <w:r w:rsidRPr="002D6BC9">
        <w:rPr>
          <w:sz w:val="36"/>
          <w:szCs w:val="36"/>
          <w:lang w:val="en"/>
        </w:rPr>
        <w:t xml:space="preserve"> also acts in </w:t>
      </w:r>
      <w:proofErr w:type="spellStart"/>
      <w:r w:rsidRPr="002D6BC9">
        <w:rPr>
          <w:sz w:val="36"/>
          <w:szCs w:val="36"/>
          <w:lang w:val="en"/>
        </w:rPr>
        <w:t>RNAi</w:t>
      </w:r>
      <w:proofErr w:type="spellEnd"/>
      <w:r w:rsidRPr="002D6BC9">
        <w:rPr>
          <w:sz w:val="36"/>
          <w:szCs w:val="36"/>
          <w:lang w:val="en"/>
        </w:rPr>
        <w:t xml:space="preserve">-related pathways, e.g., as an antiviral mechanism </w:t>
      </w:r>
      <w:r>
        <w:rPr>
          <w:sz w:val="36"/>
          <w:szCs w:val="36"/>
          <w:lang w:val="en"/>
        </w:rPr>
        <w:t xml:space="preserve">in plants and insects </w:t>
      </w:r>
      <w:r w:rsidRPr="002D6BC9">
        <w:rPr>
          <w:sz w:val="36"/>
          <w:szCs w:val="36"/>
          <w:lang w:val="en"/>
        </w:rPr>
        <w:t>..</w:t>
      </w:r>
    </w:p>
    <w:p w:rsidR="002D6BC9" w:rsidRPr="009F542D" w:rsidRDefault="002D6BC9" w:rsidP="002D6BC9">
      <w:pPr>
        <w:pStyle w:val="NormalWeb"/>
        <w:ind w:left="1440"/>
        <w:rPr>
          <w:lang w:val="en"/>
        </w:rPr>
      </w:pPr>
    </w:p>
    <w:p w:rsidR="00074185" w:rsidRDefault="002D6BC9">
      <w:r>
        <w:rPr>
          <w:noProof/>
        </w:rPr>
        <w:lastRenderedPageBreak/>
        <w:drawing>
          <wp:inline distT="0" distB="0" distL="0" distR="0">
            <wp:extent cx="5943600" cy="2977041"/>
            <wp:effectExtent l="0" t="0" r="0" b="0"/>
            <wp:docPr id="1" name="Picture 1" descr="http://www.gene-quantification.de/cell-qPCR-2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ene-quantification.de/cell-qPCR-2007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6A2" w:rsidRDefault="00B766A2"/>
    <w:p w:rsidR="00B766A2" w:rsidRDefault="00B766A2">
      <w:bookmarkStart w:id="0" w:name="_GoBack"/>
      <w:r>
        <w:rPr>
          <w:noProof/>
        </w:rPr>
        <w:lastRenderedPageBreak/>
        <w:drawing>
          <wp:inline distT="0" distB="0" distL="0" distR="0">
            <wp:extent cx="5943600" cy="8180304"/>
            <wp:effectExtent l="0" t="0" r="0" b="0"/>
            <wp:docPr id="2" name="Picture 2" descr="http://www.nature.com/cr/journal/v15/n11/images/7290371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ature.com/cr/journal/v15/n11/images/7290371f1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6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C9"/>
    <w:rsid w:val="00074185"/>
    <w:rsid w:val="002D6BC9"/>
    <w:rsid w:val="00B7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6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2D6B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6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2D6B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Eukaryote" TargetMode="External"/><Relationship Id="rId13" Type="http://schemas.openxmlformats.org/officeDocument/2006/relationships/hyperlink" Target="http://en.wikipedia.org/wiki/Human_genome" TargetMode="External"/><Relationship Id="rId18" Type="http://schemas.openxmlformats.org/officeDocument/2006/relationships/hyperlink" Target="http://en.wikipedia.org/wiki/Gene_expressio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en.wikipedia.org/wiki/Regulation_of_gene_expression" TargetMode="External"/><Relationship Id="rId12" Type="http://schemas.openxmlformats.org/officeDocument/2006/relationships/hyperlink" Target="http://en.wikipedia.org/wiki/Gene_silencing" TargetMode="External"/><Relationship Id="rId17" Type="http://schemas.openxmlformats.org/officeDocument/2006/relationships/hyperlink" Target="http://en.wikipedia.org/wiki/RNA_interferenc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n.wikipedia.org/wiki/Base_pair" TargetMode="External"/><Relationship Id="rId20" Type="http://schemas.openxmlformats.org/officeDocument/2006/relationships/image" Target="media/image2.gif"/><Relationship Id="rId1" Type="http://schemas.openxmlformats.org/officeDocument/2006/relationships/styles" Target="styles.xml"/><Relationship Id="rId6" Type="http://schemas.openxmlformats.org/officeDocument/2006/relationships/hyperlink" Target="http://en.wikipedia.org/wiki/Nucleotide" TargetMode="External"/><Relationship Id="rId11" Type="http://schemas.openxmlformats.org/officeDocument/2006/relationships/hyperlink" Target="http://en.wikipedia.org/wiki/MRNA" TargetMode="External"/><Relationship Id="rId5" Type="http://schemas.openxmlformats.org/officeDocument/2006/relationships/hyperlink" Target="http://en.wikipedia.org/wiki/Non-coding_RNA" TargetMode="External"/><Relationship Id="rId15" Type="http://schemas.openxmlformats.org/officeDocument/2006/relationships/hyperlink" Target="http://en.wikipedia.org/wiki/Molecule" TargetMode="External"/><Relationship Id="rId10" Type="http://schemas.openxmlformats.org/officeDocument/2006/relationships/hyperlink" Target="http://en.wikipedia.org/wiki/Base-pair" TargetMode="External"/><Relationship Id="rId19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Cell_nucleus" TargetMode="External"/><Relationship Id="rId14" Type="http://schemas.openxmlformats.org/officeDocument/2006/relationships/hyperlink" Target="http://en.wikipedia.org/wiki/RN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328</Words>
  <Characters>1871</Characters>
  <Application>Microsoft Office Word</Application>
  <DocSecurity>0</DocSecurity>
  <Lines>15</Lines>
  <Paragraphs>4</Paragraphs>
  <ScaleCrop>false</ScaleCrop>
  <Company>FSD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FSD</dc:creator>
  <cp:keywords/>
  <dc:description/>
  <cp:lastModifiedBy>FSD</cp:lastModifiedBy>
  <cp:revision>2</cp:revision>
  <dcterms:created xsi:type="dcterms:W3CDTF">2013-05-10T14:27:00Z</dcterms:created>
  <dcterms:modified xsi:type="dcterms:W3CDTF">2013-05-10T14:59:00Z</dcterms:modified>
</cp:coreProperties>
</file>